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2E" w:rsidRDefault="002E712E" w:rsidP="000B621D">
      <w:pPr>
        <w:spacing w:after="120"/>
        <w:ind w:right="141"/>
        <w:jc w:val="both"/>
        <w:rPr>
          <w:rFonts w:cstheme="majorBidi"/>
          <w:sz w:val="20"/>
          <w:szCs w:val="20"/>
        </w:rPr>
      </w:pPr>
    </w:p>
    <w:tbl>
      <w:tblPr>
        <w:tblStyle w:val="TabloKlavuzu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2E712E" w:rsidTr="00884D88">
        <w:trPr>
          <w:trHeight w:val="11671"/>
        </w:trPr>
        <w:tc>
          <w:tcPr>
            <w:tcW w:w="10915" w:type="dxa"/>
          </w:tcPr>
          <w:p w:rsidR="00BB7E1C" w:rsidRPr="00BB7E1C" w:rsidRDefault="00BB7E1C" w:rsidP="00BB7E1C">
            <w:pPr>
              <w:spacing w:after="120"/>
              <w:ind w:right="141"/>
              <w:jc w:val="center"/>
              <w:rPr>
                <w:rFonts w:cstheme="majorBidi"/>
                <w:b/>
                <w:sz w:val="4"/>
                <w:szCs w:val="4"/>
              </w:rPr>
            </w:pPr>
          </w:p>
          <w:p w:rsidR="005501FE" w:rsidRPr="002E712E" w:rsidRDefault="002E712E" w:rsidP="00BB7E1C">
            <w:pPr>
              <w:spacing w:after="120"/>
              <w:ind w:right="141"/>
              <w:jc w:val="center"/>
              <w:rPr>
                <w:rFonts w:cstheme="majorBidi"/>
                <w:b/>
                <w:sz w:val="28"/>
                <w:szCs w:val="28"/>
              </w:rPr>
            </w:pPr>
            <w:r w:rsidRPr="002E712E">
              <w:rPr>
                <w:rFonts w:cstheme="majorBidi"/>
                <w:b/>
                <w:sz w:val="28"/>
                <w:szCs w:val="28"/>
              </w:rPr>
              <w:t>KAMUOYUNA İLANIMIZDIR</w:t>
            </w:r>
          </w:p>
          <w:p w:rsidR="002E712E" w:rsidRPr="007A3F58" w:rsidRDefault="002E712E" w:rsidP="002E712E">
            <w:pPr>
              <w:spacing w:after="120"/>
              <w:ind w:right="141"/>
              <w:jc w:val="both"/>
              <w:rPr>
                <w:rFonts w:cstheme="majorBidi"/>
                <w:b/>
                <w:sz w:val="22"/>
                <w:szCs w:val="22"/>
              </w:rPr>
            </w:pPr>
            <w:r w:rsidRPr="007A3F58">
              <w:rPr>
                <w:rFonts w:cstheme="majorBidi"/>
                <w:b/>
                <w:sz w:val="22"/>
                <w:szCs w:val="22"/>
              </w:rPr>
              <w:t>Abluka İnsanlık Suçudur, Zulümdür!</w:t>
            </w:r>
          </w:p>
          <w:p w:rsidR="002E712E" w:rsidRPr="001A6BE5" w:rsidRDefault="002E712E" w:rsidP="002E712E">
            <w:pPr>
              <w:spacing w:after="120"/>
              <w:ind w:right="141"/>
              <w:jc w:val="both"/>
              <w:rPr>
                <w:rFonts w:cstheme="majorBidi"/>
                <w:i/>
                <w:sz w:val="19"/>
                <w:szCs w:val="19"/>
              </w:rPr>
            </w:pPr>
            <w:r w:rsidRPr="001A6BE5">
              <w:rPr>
                <w:rFonts w:cstheme="majorBidi"/>
                <w:b/>
                <w:i/>
                <w:sz w:val="19"/>
                <w:szCs w:val="19"/>
              </w:rPr>
              <w:t>Gazze</w:t>
            </w:r>
            <w:r w:rsidR="001A3F00">
              <w:rPr>
                <w:rFonts w:cstheme="majorBidi"/>
                <w:b/>
                <w:i/>
                <w:sz w:val="19"/>
                <w:szCs w:val="19"/>
              </w:rPr>
              <w:t>,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Filistin’in uluslararası hukuk tarafından da tanınan </w:t>
            </w:r>
            <w:r w:rsidRPr="001A6BE5">
              <w:rPr>
                <w:rFonts w:cstheme="majorBidi"/>
                <w:b/>
                <w:i/>
                <w:sz w:val="19"/>
                <w:szCs w:val="19"/>
              </w:rPr>
              <w:t>özgür</w:t>
            </w:r>
            <w:r w:rsidR="00884D88">
              <w:rPr>
                <w:rFonts w:cstheme="majorBidi"/>
                <w:i/>
                <w:sz w:val="19"/>
                <w:szCs w:val="19"/>
              </w:rPr>
              <w:t xml:space="preserve"> toprağı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dır. </w:t>
            </w:r>
            <w:r w:rsidR="001A3F00">
              <w:rPr>
                <w:rFonts w:cstheme="majorBidi"/>
                <w:i/>
                <w:sz w:val="19"/>
                <w:szCs w:val="19"/>
              </w:rPr>
              <w:t xml:space="preserve">Gazze’nin </w:t>
            </w:r>
            <w:r w:rsidR="00884D88">
              <w:rPr>
                <w:rFonts w:cstheme="majorBidi"/>
                <w:i/>
                <w:sz w:val="19"/>
                <w:szCs w:val="19"/>
              </w:rPr>
              <w:t>k</w:t>
            </w:r>
            <w:r w:rsidRPr="001A6BE5">
              <w:rPr>
                <w:rFonts w:cstheme="majorBidi"/>
                <w:i/>
                <w:sz w:val="19"/>
                <w:szCs w:val="19"/>
              </w:rPr>
              <w:t>arasuları da</w:t>
            </w:r>
            <w:r w:rsidR="00884D88">
              <w:rPr>
                <w:rFonts w:cstheme="majorBidi"/>
                <w:i/>
                <w:sz w:val="19"/>
                <w:szCs w:val="19"/>
              </w:rPr>
              <w:t>,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Filistin’e aittir.</w:t>
            </w:r>
            <w:r w:rsidR="001A3F00">
              <w:rPr>
                <w:rFonts w:cstheme="majorBidi"/>
                <w:i/>
                <w:sz w:val="19"/>
                <w:szCs w:val="19"/>
              </w:rPr>
              <w:t xml:space="preserve"> İsrail’in 10 yıldır devam ettirdiği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ölümcül </w:t>
            </w:r>
            <w:r w:rsidR="001A3F00">
              <w:rPr>
                <w:rFonts w:cstheme="majorBidi"/>
                <w:i/>
                <w:sz w:val="19"/>
                <w:szCs w:val="19"/>
              </w:rPr>
              <w:t>“</w:t>
            </w:r>
            <w:r w:rsidRPr="001A6BE5">
              <w:rPr>
                <w:rFonts w:cstheme="majorBidi"/>
                <w:i/>
                <w:sz w:val="19"/>
                <w:szCs w:val="19"/>
              </w:rPr>
              <w:t>Gazze Ablukası</w:t>
            </w:r>
            <w:r w:rsidR="001A3F00">
              <w:rPr>
                <w:rFonts w:cstheme="majorBidi"/>
                <w:i/>
                <w:sz w:val="19"/>
                <w:szCs w:val="19"/>
              </w:rPr>
              <w:t>”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zulümdür,</w:t>
            </w:r>
            <w:r w:rsidR="001A3F00">
              <w:rPr>
                <w:rFonts w:cstheme="majorBidi"/>
                <w:i/>
                <w:sz w:val="19"/>
                <w:szCs w:val="19"/>
              </w:rPr>
              <w:t xml:space="preserve"> hukuken de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suçtur. Abluka hangi topluluğa uygulanırsa uygulansın kaldırılması zorunlu olup</w:t>
            </w:r>
            <w:r w:rsidR="001A3F00">
              <w:rPr>
                <w:rFonts w:cstheme="majorBidi"/>
                <w:i/>
                <w:sz w:val="19"/>
                <w:szCs w:val="19"/>
              </w:rPr>
              <w:t xml:space="preserve"> bu,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herkesin sorumluluğudur. Bütün sistem ve inançlar sa</w:t>
            </w:r>
            <w:r w:rsidR="00884D88">
              <w:rPr>
                <w:rFonts w:cstheme="majorBidi"/>
                <w:i/>
                <w:sz w:val="19"/>
                <w:szCs w:val="19"/>
              </w:rPr>
              <w:t>vaş zamanı bile sivillerin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korunması ve temel insani yardım</w:t>
            </w:r>
            <w:r w:rsidR="001A3F00">
              <w:rPr>
                <w:rFonts w:cstheme="majorBidi"/>
                <w:i/>
                <w:sz w:val="19"/>
                <w:szCs w:val="19"/>
              </w:rPr>
              <w:t>l</w:t>
            </w:r>
            <w:r w:rsidRPr="001A6BE5">
              <w:rPr>
                <w:rFonts w:cstheme="majorBidi"/>
                <w:i/>
                <w:sz w:val="19"/>
                <w:szCs w:val="19"/>
              </w:rPr>
              <w:t>a</w:t>
            </w:r>
            <w:r w:rsidR="001A3F00">
              <w:rPr>
                <w:rFonts w:cstheme="majorBidi"/>
                <w:i/>
                <w:sz w:val="19"/>
                <w:szCs w:val="19"/>
              </w:rPr>
              <w:t>ra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ulaşmasını garanti eder. </w:t>
            </w:r>
          </w:p>
          <w:p w:rsidR="001A6BE5" w:rsidRDefault="002E712E" w:rsidP="002E712E">
            <w:pPr>
              <w:spacing w:after="120"/>
              <w:ind w:right="141"/>
              <w:jc w:val="both"/>
              <w:rPr>
                <w:rFonts w:cstheme="majorBidi"/>
                <w:i/>
                <w:sz w:val="19"/>
                <w:szCs w:val="19"/>
              </w:rPr>
            </w:pPr>
            <w:r w:rsidRPr="001A6BE5">
              <w:rPr>
                <w:rFonts w:cstheme="majorBidi"/>
                <w:b/>
                <w:i/>
                <w:sz w:val="19"/>
                <w:szCs w:val="19"/>
              </w:rPr>
              <w:t>Filistin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halkı hepimiz gibi</w:t>
            </w:r>
            <w:r w:rsidR="001A3F00">
              <w:rPr>
                <w:rFonts w:cstheme="majorBidi"/>
                <w:i/>
                <w:sz w:val="19"/>
                <w:szCs w:val="19"/>
              </w:rPr>
              <w:t>,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yardıma ihtiyaç duymadan </w:t>
            </w:r>
            <w:r w:rsidRPr="001A6BE5">
              <w:rPr>
                <w:rFonts w:cstheme="majorBidi"/>
                <w:b/>
                <w:i/>
                <w:sz w:val="19"/>
                <w:szCs w:val="19"/>
              </w:rPr>
              <w:t>onurlu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bir şekilde </w:t>
            </w:r>
            <w:r w:rsidRPr="001A6BE5">
              <w:rPr>
                <w:rFonts w:cstheme="majorBidi"/>
                <w:b/>
                <w:i/>
                <w:sz w:val="19"/>
                <w:szCs w:val="19"/>
              </w:rPr>
              <w:t>yaşama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</w:t>
            </w:r>
            <w:r w:rsidRPr="001A6BE5">
              <w:rPr>
                <w:rFonts w:cstheme="majorBidi"/>
                <w:b/>
                <w:i/>
                <w:sz w:val="19"/>
                <w:szCs w:val="19"/>
              </w:rPr>
              <w:t>hakkına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sahiptir. </w:t>
            </w:r>
            <w:r w:rsidR="00884D88">
              <w:rPr>
                <w:rFonts w:cstheme="majorBidi"/>
                <w:i/>
                <w:sz w:val="19"/>
                <w:szCs w:val="19"/>
              </w:rPr>
              <w:t>Ö</w:t>
            </w:r>
            <w:r w:rsidR="001A3F00">
              <w:rPr>
                <w:rFonts w:cstheme="majorBidi"/>
                <w:i/>
                <w:sz w:val="19"/>
                <w:szCs w:val="19"/>
              </w:rPr>
              <w:t>zgürce seyahat etme, istediği yönetic</w:t>
            </w:r>
            <w:r w:rsidR="00884D88">
              <w:rPr>
                <w:rFonts w:cstheme="majorBidi"/>
                <w:i/>
                <w:sz w:val="19"/>
                <w:szCs w:val="19"/>
              </w:rPr>
              <w:t>iyi seçme ve ticaret yapma hakları</w:t>
            </w:r>
            <w:r w:rsidR="001A3F00">
              <w:rPr>
                <w:rFonts w:cstheme="majorBidi"/>
                <w:i/>
                <w:sz w:val="19"/>
                <w:szCs w:val="19"/>
              </w:rPr>
              <w:t xml:space="preserve"> vardır. </w:t>
            </w:r>
            <w:r w:rsidR="001A3F00" w:rsidRPr="001A6BE5">
              <w:rPr>
                <w:rFonts w:cstheme="majorBidi"/>
                <w:i/>
                <w:sz w:val="19"/>
                <w:szCs w:val="19"/>
              </w:rPr>
              <w:t xml:space="preserve">İsrail işgali ve ablukası olmasa </w:t>
            </w:r>
            <w:r w:rsidR="001A3F00">
              <w:rPr>
                <w:rFonts w:cstheme="majorBidi"/>
                <w:i/>
                <w:sz w:val="19"/>
                <w:szCs w:val="19"/>
              </w:rPr>
              <w:t>kendisine yetecek,</w:t>
            </w:r>
            <w:r w:rsidR="001A3F00" w:rsidRPr="001A6BE5">
              <w:rPr>
                <w:rFonts w:cstheme="majorBidi"/>
                <w:i/>
                <w:sz w:val="19"/>
                <w:szCs w:val="19"/>
              </w:rPr>
              <w:t xml:space="preserve"> hatta muhtaçlara ya</w:t>
            </w:r>
            <w:r w:rsidR="001A3F00">
              <w:rPr>
                <w:rFonts w:cstheme="majorBidi"/>
                <w:i/>
                <w:sz w:val="19"/>
                <w:szCs w:val="19"/>
              </w:rPr>
              <w:t>rdım edecek imkana sahiptir</w:t>
            </w:r>
            <w:r w:rsidR="00884D88">
              <w:rPr>
                <w:rFonts w:cstheme="majorBidi"/>
                <w:i/>
                <w:sz w:val="19"/>
                <w:szCs w:val="19"/>
              </w:rPr>
              <w:t>ler</w:t>
            </w:r>
            <w:r w:rsidR="001A3F00">
              <w:rPr>
                <w:rFonts w:cstheme="majorBidi"/>
                <w:i/>
                <w:sz w:val="19"/>
                <w:szCs w:val="19"/>
              </w:rPr>
              <w:t>.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</w:t>
            </w:r>
            <w:r w:rsidR="00884D88">
              <w:rPr>
                <w:rFonts w:cstheme="majorBidi"/>
                <w:i/>
                <w:sz w:val="19"/>
                <w:szCs w:val="19"/>
              </w:rPr>
              <w:t>E</w:t>
            </w:r>
            <w:r w:rsidR="001A3F00">
              <w:rPr>
                <w:rFonts w:cstheme="majorBidi"/>
                <w:i/>
                <w:sz w:val="19"/>
                <w:szCs w:val="19"/>
              </w:rPr>
              <w:t>n yakınlarının katili</w:t>
            </w:r>
            <w:r w:rsidR="00884D88">
              <w:rPr>
                <w:rFonts w:cstheme="majorBidi"/>
                <w:i/>
                <w:sz w:val="19"/>
                <w:szCs w:val="19"/>
              </w:rPr>
              <w:t xml:space="preserve"> olan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İsrail</w:t>
            </w:r>
            <w:r w:rsidR="001A3F00">
              <w:rPr>
                <w:rFonts w:cstheme="majorBidi"/>
                <w:i/>
                <w:sz w:val="19"/>
                <w:szCs w:val="19"/>
              </w:rPr>
              <w:t>’</w:t>
            </w:r>
            <w:r w:rsidR="00884D88">
              <w:rPr>
                <w:rFonts w:cstheme="majorBidi"/>
                <w:i/>
                <w:sz w:val="19"/>
                <w:szCs w:val="19"/>
              </w:rPr>
              <w:t>i otorite kabul edip,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İsrail</w:t>
            </w:r>
            <w:r w:rsidR="001A3F00">
              <w:rPr>
                <w:rFonts w:cstheme="majorBidi"/>
                <w:i/>
                <w:sz w:val="19"/>
                <w:szCs w:val="19"/>
              </w:rPr>
              <w:t>’</w:t>
            </w:r>
            <w:r w:rsidRPr="001A6BE5">
              <w:rPr>
                <w:rFonts w:cstheme="majorBidi"/>
                <w:i/>
                <w:sz w:val="19"/>
                <w:szCs w:val="19"/>
              </w:rPr>
              <w:t>den yardım almaya mecbur tutmak</w:t>
            </w:r>
            <w:r w:rsidR="001A3F00">
              <w:rPr>
                <w:rFonts w:cstheme="majorBidi"/>
                <w:i/>
                <w:sz w:val="19"/>
                <w:szCs w:val="19"/>
              </w:rPr>
              <w:t>,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 </w:t>
            </w:r>
            <w:r w:rsidR="001A3F00">
              <w:rPr>
                <w:rFonts w:cstheme="majorBidi"/>
                <w:i/>
                <w:sz w:val="19"/>
                <w:szCs w:val="19"/>
              </w:rPr>
              <w:t xml:space="preserve">bir insana </w:t>
            </w:r>
            <w:r w:rsidRPr="001A6BE5">
              <w:rPr>
                <w:rFonts w:cstheme="majorBidi"/>
                <w:i/>
                <w:sz w:val="19"/>
                <w:szCs w:val="19"/>
              </w:rPr>
              <w:t>yap</w:t>
            </w:r>
            <w:r w:rsidR="001A3F00">
              <w:rPr>
                <w:rFonts w:cstheme="majorBidi"/>
                <w:i/>
                <w:sz w:val="19"/>
                <w:szCs w:val="19"/>
              </w:rPr>
              <w:t xml:space="preserve">ılabilecek </w:t>
            </w:r>
            <w:r w:rsidRPr="001A6BE5">
              <w:rPr>
                <w:rFonts w:cstheme="majorBidi"/>
                <w:i/>
                <w:sz w:val="19"/>
                <w:szCs w:val="19"/>
              </w:rPr>
              <w:t xml:space="preserve">en büyük kötülüktür. </w:t>
            </w:r>
          </w:p>
          <w:p w:rsidR="002E712E" w:rsidRPr="001A6BE5" w:rsidRDefault="001A3F00" w:rsidP="002E712E">
            <w:pPr>
              <w:spacing w:after="120"/>
              <w:ind w:right="141"/>
              <w:jc w:val="both"/>
              <w:rPr>
                <w:rFonts w:cstheme="majorBidi"/>
                <w:i/>
                <w:sz w:val="19"/>
                <w:szCs w:val="19"/>
              </w:rPr>
            </w:pPr>
            <w:r>
              <w:rPr>
                <w:rFonts w:cstheme="majorBidi"/>
                <w:i/>
                <w:sz w:val="19"/>
                <w:szCs w:val="19"/>
              </w:rPr>
              <w:t>Ablukayı kırma</w:t>
            </w:r>
            <w:r w:rsidR="002E712E" w:rsidRPr="001A6BE5">
              <w:rPr>
                <w:rFonts w:cstheme="majorBidi"/>
                <w:i/>
                <w:sz w:val="19"/>
                <w:szCs w:val="19"/>
              </w:rPr>
              <w:t xml:space="preserve"> çabalarımız ve yardımlarımız</w:t>
            </w:r>
            <w:r>
              <w:rPr>
                <w:rFonts w:cstheme="majorBidi"/>
                <w:i/>
                <w:sz w:val="19"/>
                <w:szCs w:val="19"/>
              </w:rPr>
              <w:t>,</w:t>
            </w:r>
            <w:r w:rsidR="002E712E" w:rsidRPr="001A6BE5">
              <w:rPr>
                <w:rFonts w:cstheme="majorBidi"/>
                <w:i/>
                <w:sz w:val="19"/>
                <w:szCs w:val="19"/>
              </w:rPr>
              <w:t xml:space="preserve"> Filistin halkı bizim gibi özgür oluncaya dek devam etmelidir ve edecektir.</w:t>
            </w:r>
          </w:p>
          <w:p w:rsidR="002E712E" w:rsidRPr="000C63E6" w:rsidRDefault="002E712E" w:rsidP="002E712E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1A6BE5">
              <w:rPr>
                <w:i/>
                <w:sz w:val="19"/>
                <w:szCs w:val="19"/>
              </w:rPr>
              <w:t xml:space="preserve">İHH’nın da </w:t>
            </w:r>
            <w:r w:rsidR="00884D88">
              <w:rPr>
                <w:i/>
                <w:sz w:val="19"/>
                <w:szCs w:val="19"/>
              </w:rPr>
              <w:t>iştirakçilerinden olduğu Uluslararası müşterek bir</w:t>
            </w:r>
            <w:r w:rsidRPr="001A6BE5">
              <w:rPr>
                <w:i/>
                <w:sz w:val="19"/>
                <w:szCs w:val="19"/>
              </w:rPr>
              <w:t xml:space="preserve"> koalisyon olan </w:t>
            </w:r>
            <w:r w:rsidR="001A3F00">
              <w:rPr>
                <w:i/>
                <w:sz w:val="19"/>
                <w:szCs w:val="19"/>
              </w:rPr>
              <w:t>“</w:t>
            </w:r>
            <w:r w:rsidRPr="001A6BE5">
              <w:rPr>
                <w:i/>
                <w:sz w:val="19"/>
                <w:szCs w:val="19"/>
              </w:rPr>
              <w:t>Gazze Özgürlük Filosu</w:t>
            </w:r>
            <w:r w:rsidR="001A3F00">
              <w:rPr>
                <w:i/>
                <w:sz w:val="19"/>
                <w:szCs w:val="19"/>
              </w:rPr>
              <w:t>”</w:t>
            </w:r>
            <w:r w:rsidRPr="001A6BE5">
              <w:rPr>
                <w:i/>
                <w:sz w:val="19"/>
                <w:szCs w:val="19"/>
              </w:rPr>
              <w:t xml:space="preserve"> ve bu Filonu</w:t>
            </w:r>
            <w:r w:rsidR="001A3F00">
              <w:rPr>
                <w:i/>
                <w:sz w:val="19"/>
                <w:szCs w:val="19"/>
              </w:rPr>
              <w:t>n gemilerinden olan Mavi Marmara gemisi,</w:t>
            </w:r>
            <w:r w:rsidRPr="001A6BE5">
              <w:rPr>
                <w:i/>
                <w:sz w:val="19"/>
                <w:szCs w:val="19"/>
              </w:rPr>
              <w:t xml:space="preserve"> bu misyonla yola çıkmıştır. </w:t>
            </w:r>
            <w:r w:rsidRPr="001A6BE5">
              <w:rPr>
                <w:b/>
                <w:i/>
                <w:sz w:val="19"/>
                <w:szCs w:val="19"/>
              </w:rPr>
              <w:t>Mavi</w:t>
            </w:r>
            <w:r w:rsidRPr="001A6BE5">
              <w:rPr>
                <w:i/>
                <w:sz w:val="19"/>
                <w:szCs w:val="19"/>
              </w:rPr>
              <w:t xml:space="preserve"> </w:t>
            </w:r>
            <w:r w:rsidRPr="001A6BE5">
              <w:rPr>
                <w:b/>
                <w:i/>
                <w:sz w:val="19"/>
                <w:szCs w:val="19"/>
              </w:rPr>
              <w:t>Marmara</w:t>
            </w:r>
            <w:r w:rsidRPr="001A6BE5">
              <w:rPr>
                <w:i/>
                <w:sz w:val="19"/>
                <w:szCs w:val="19"/>
              </w:rPr>
              <w:t xml:space="preserve"> farklı din, dil, ırk, kültür ve ideolojilere sahip 37 devletin vatandaşlarından ol</w:t>
            </w:r>
            <w:r w:rsidR="001A3F00">
              <w:rPr>
                <w:i/>
                <w:sz w:val="19"/>
                <w:szCs w:val="19"/>
              </w:rPr>
              <w:t>uş</w:t>
            </w:r>
            <w:r w:rsidRPr="001A6BE5">
              <w:rPr>
                <w:i/>
                <w:sz w:val="19"/>
                <w:szCs w:val="19"/>
              </w:rPr>
              <w:t>an yolcularıyla</w:t>
            </w:r>
            <w:r w:rsidR="001A3F00">
              <w:rPr>
                <w:i/>
                <w:sz w:val="19"/>
                <w:szCs w:val="19"/>
              </w:rPr>
              <w:t>,</w:t>
            </w:r>
            <w:r w:rsidRPr="001A6BE5">
              <w:rPr>
                <w:i/>
                <w:sz w:val="19"/>
                <w:szCs w:val="19"/>
              </w:rPr>
              <w:t xml:space="preserve"> 100’ün üzerinde devletin halklarından toplanan yardımlarla dünyanın </w:t>
            </w:r>
            <w:r w:rsidRPr="001A6BE5">
              <w:rPr>
                <w:b/>
                <w:i/>
                <w:sz w:val="19"/>
                <w:szCs w:val="19"/>
              </w:rPr>
              <w:t>ortak</w:t>
            </w:r>
            <w:r w:rsidRPr="001A6BE5">
              <w:rPr>
                <w:i/>
                <w:sz w:val="19"/>
                <w:szCs w:val="19"/>
              </w:rPr>
              <w:t xml:space="preserve"> </w:t>
            </w:r>
            <w:r w:rsidRPr="001A6BE5">
              <w:rPr>
                <w:b/>
                <w:i/>
                <w:sz w:val="19"/>
                <w:szCs w:val="19"/>
              </w:rPr>
              <w:t>vicdanını</w:t>
            </w:r>
            <w:r w:rsidRPr="001A6BE5">
              <w:rPr>
                <w:i/>
                <w:sz w:val="19"/>
                <w:szCs w:val="19"/>
              </w:rPr>
              <w:t>, insanlık ailesinin zulme isyanını temsil etmiştir. Dünya k</w:t>
            </w:r>
            <w:r w:rsidR="001A3F00">
              <w:rPr>
                <w:i/>
                <w:sz w:val="19"/>
                <w:szCs w:val="19"/>
              </w:rPr>
              <w:t>adınlarının Gazze’deki yetim çocuklara</w:t>
            </w:r>
            <w:r w:rsidRPr="001A6BE5">
              <w:rPr>
                <w:i/>
                <w:sz w:val="19"/>
                <w:szCs w:val="19"/>
              </w:rPr>
              <w:t xml:space="preserve"> anne </w:t>
            </w:r>
            <w:r w:rsidR="001A3F00">
              <w:rPr>
                <w:i/>
                <w:sz w:val="19"/>
                <w:szCs w:val="19"/>
              </w:rPr>
              <w:t>şefkat</w:t>
            </w:r>
            <w:r w:rsidRPr="001A6BE5">
              <w:rPr>
                <w:i/>
                <w:sz w:val="19"/>
                <w:szCs w:val="19"/>
              </w:rPr>
              <w:t xml:space="preserve">iyle </w:t>
            </w:r>
            <w:r w:rsidR="001A3F00">
              <w:rPr>
                <w:i/>
                <w:sz w:val="19"/>
                <w:szCs w:val="19"/>
              </w:rPr>
              <w:t>gönderdiği</w:t>
            </w:r>
            <w:r w:rsidRPr="001A6BE5">
              <w:rPr>
                <w:i/>
                <w:sz w:val="19"/>
                <w:szCs w:val="19"/>
              </w:rPr>
              <w:t xml:space="preserve"> yardımlarını yüklenmiştir. Gazze’deki </w:t>
            </w:r>
            <w:r w:rsidRPr="001A6BE5">
              <w:rPr>
                <w:b/>
                <w:i/>
                <w:sz w:val="19"/>
                <w:szCs w:val="19"/>
              </w:rPr>
              <w:t>yetimler</w:t>
            </w:r>
            <w:r w:rsidRPr="001A6BE5">
              <w:rPr>
                <w:i/>
                <w:sz w:val="19"/>
                <w:szCs w:val="19"/>
              </w:rPr>
              <w:t xml:space="preserve"> de Mavi Marmara’dan inecek olanlara, babalarına</w:t>
            </w:r>
            <w:r w:rsidR="001A3F00">
              <w:rPr>
                <w:i/>
                <w:sz w:val="19"/>
                <w:szCs w:val="19"/>
              </w:rPr>
              <w:t>-annelerine</w:t>
            </w:r>
            <w:r w:rsidRPr="001A6BE5">
              <w:rPr>
                <w:i/>
                <w:sz w:val="19"/>
                <w:szCs w:val="19"/>
              </w:rPr>
              <w:t xml:space="preserve"> duydukları özlemle sarılmak umuduyla bu gemileri beklemişlerdir</w:t>
            </w:r>
            <w:r w:rsidRPr="000C63E6">
              <w:rPr>
                <w:i/>
                <w:sz w:val="18"/>
                <w:szCs w:val="18"/>
              </w:rPr>
              <w:t xml:space="preserve">. </w:t>
            </w:r>
          </w:p>
          <w:p w:rsidR="002E712E" w:rsidRPr="007A3F58" w:rsidRDefault="001A3F00" w:rsidP="002E712E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İsrail, Mavi Marmara’ya yaptığı saldırıyla o</w:t>
            </w:r>
            <w:r w:rsidR="002E712E" w:rsidRPr="007A3F58">
              <w:rPr>
                <w:b/>
                <w:sz w:val="22"/>
                <w:szCs w:val="22"/>
              </w:rPr>
              <w:t xml:space="preserve"> gece hem Türkiye’ye</w:t>
            </w:r>
            <w:r>
              <w:rPr>
                <w:b/>
                <w:sz w:val="22"/>
                <w:szCs w:val="22"/>
              </w:rPr>
              <w:t>,</w:t>
            </w:r>
            <w:r w:rsidR="002E712E" w:rsidRPr="007A3F58">
              <w:rPr>
                <w:b/>
                <w:sz w:val="22"/>
                <w:szCs w:val="22"/>
              </w:rPr>
              <w:t xml:space="preserve"> hem </w:t>
            </w:r>
            <w:r>
              <w:rPr>
                <w:b/>
                <w:sz w:val="22"/>
                <w:szCs w:val="22"/>
              </w:rPr>
              <w:t xml:space="preserve">de </w:t>
            </w:r>
            <w:r w:rsidR="002E712E" w:rsidRPr="007A3F58">
              <w:rPr>
                <w:b/>
                <w:sz w:val="22"/>
                <w:szCs w:val="22"/>
              </w:rPr>
              <w:t>İnsanlığa Saldırmıştır</w:t>
            </w:r>
            <w:r>
              <w:rPr>
                <w:b/>
                <w:sz w:val="22"/>
                <w:szCs w:val="22"/>
              </w:rPr>
              <w:t>!</w:t>
            </w:r>
          </w:p>
          <w:p w:rsidR="003F66ED" w:rsidRPr="001A6BE5" w:rsidRDefault="001A3F00" w:rsidP="002E712E">
            <w:pPr>
              <w:spacing w:after="120"/>
              <w:jc w:val="both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31</w:t>
            </w:r>
            <w:r w:rsidR="002E712E" w:rsidRPr="001A6BE5">
              <w:rPr>
                <w:i/>
                <w:sz w:val="19"/>
                <w:szCs w:val="19"/>
              </w:rPr>
              <w:t xml:space="preserve"> Mayıs </w:t>
            </w:r>
            <w:r>
              <w:rPr>
                <w:i/>
                <w:sz w:val="19"/>
                <w:szCs w:val="19"/>
              </w:rPr>
              <w:t>sabahı, İsrail’in Mavi Marmara’ya saldırısı başlamadan 4 saat önce</w:t>
            </w:r>
            <w:r w:rsidR="002E712E" w:rsidRPr="001A6BE5">
              <w:rPr>
                <w:i/>
                <w:sz w:val="19"/>
                <w:szCs w:val="19"/>
              </w:rPr>
              <w:t xml:space="preserve"> PKK tarafından </w:t>
            </w:r>
            <w:r w:rsidR="002E712E" w:rsidRPr="001A6BE5">
              <w:rPr>
                <w:b/>
                <w:i/>
                <w:sz w:val="19"/>
                <w:szCs w:val="19"/>
              </w:rPr>
              <w:t>Türk</w:t>
            </w:r>
            <w:r w:rsidR="002E712E" w:rsidRPr="001A6BE5">
              <w:rPr>
                <w:i/>
                <w:sz w:val="19"/>
                <w:szCs w:val="19"/>
              </w:rPr>
              <w:t xml:space="preserve"> </w:t>
            </w:r>
            <w:r w:rsidR="002E712E" w:rsidRPr="001A6BE5">
              <w:rPr>
                <w:b/>
                <w:i/>
                <w:sz w:val="19"/>
                <w:szCs w:val="19"/>
              </w:rPr>
              <w:t>Silahlı</w:t>
            </w:r>
            <w:r w:rsidR="002E712E" w:rsidRPr="001A6BE5">
              <w:rPr>
                <w:i/>
                <w:sz w:val="19"/>
                <w:szCs w:val="19"/>
              </w:rPr>
              <w:t xml:space="preserve"> </w:t>
            </w:r>
            <w:r w:rsidR="002E712E" w:rsidRPr="001A6BE5">
              <w:rPr>
                <w:b/>
                <w:i/>
                <w:sz w:val="19"/>
                <w:szCs w:val="19"/>
              </w:rPr>
              <w:t>Kuvvetlerine</w:t>
            </w:r>
            <w:r w:rsidR="002E712E" w:rsidRPr="001A6BE5">
              <w:rPr>
                <w:i/>
                <w:sz w:val="19"/>
                <w:szCs w:val="19"/>
              </w:rPr>
              <w:t xml:space="preserve"> ait İskenderun’da bulunan Deniz </w:t>
            </w:r>
            <w:r>
              <w:rPr>
                <w:i/>
                <w:sz w:val="19"/>
                <w:szCs w:val="19"/>
              </w:rPr>
              <w:t xml:space="preserve">İkmal Destek </w:t>
            </w:r>
            <w:r w:rsidR="002E712E" w:rsidRPr="001A6BE5">
              <w:rPr>
                <w:i/>
                <w:sz w:val="19"/>
                <w:szCs w:val="19"/>
              </w:rPr>
              <w:t>Komutanlığı</w:t>
            </w:r>
            <w:r>
              <w:rPr>
                <w:i/>
                <w:sz w:val="19"/>
                <w:szCs w:val="19"/>
              </w:rPr>
              <w:t xml:space="preserve">’na </w:t>
            </w:r>
            <w:r>
              <w:rPr>
                <w:b/>
                <w:i/>
                <w:sz w:val="19"/>
                <w:szCs w:val="19"/>
              </w:rPr>
              <w:t>roketatarlı</w:t>
            </w:r>
            <w:r w:rsidR="002E712E" w:rsidRPr="001A6BE5">
              <w:rPr>
                <w:i/>
                <w:sz w:val="19"/>
                <w:szCs w:val="19"/>
              </w:rPr>
              <w:t xml:space="preserve"> </w:t>
            </w:r>
            <w:r w:rsidR="002E712E" w:rsidRPr="001A6BE5">
              <w:rPr>
                <w:b/>
                <w:i/>
                <w:sz w:val="19"/>
                <w:szCs w:val="19"/>
              </w:rPr>
              <w:t>saldırı</w:t>
            </w:r>
            <w:r w:rsidR="002E712E" w:rsidRPr="001A6BE5">
              <w:rPr>
                <w:i/>
                <w:sz w:val="19"/>
                <w:szCs w:val="19"/>
              </w:rPr>
              <w:t xml:space="preserve"> yapılmış ve 6 asker </w:t>
            </w:r>
            <w:r>
              <w:rPr>
                <w:i/>
                <w:sz w:val="19"/>
                <w:szCs w:val="19"/>
              </w:rPr>
              <w:t>şehid olmuştur. Bu saldırının sonrasında</w:t>
            </w:r>
            <w:r w:rsidR="002E712E" w:rsidRPr="001A6BE5">
              <w:rPr>
                <w:i/>
                <w:sz w:val="19"/>
                <w:szCs w:val="19"/>
              </w:rPr>
              <w:t xml:space="preserve"> ortaya çıkan ilişkiler ve bilgilere göre</w:t>
            </w:r>
            <w:r>
              <w:rPr>
                <w:i/>
                <w:sz w:val="19"/>
                <w:szCs w:val="19"/>
              </w:rPr>
              <w:t xml:space="preserve"> PKK,</w:t>
            </w:r>
            <w:r w:rsidR="002E712E" w:rsidRPr="001A6BE5">
              <w:rPr>
                <w:i/>
                <w:sz w:val="19"/>
                <w:szCs w:val="19"/>
              </w:rPr>
              <w:t xml:space="preserve"> İsrail’in yönlendirmesi ile</w:t>
            </w:r>
            <w:r w:rsidR="00884D88">
              <w:rPr>
                <w:i/>
                <w:sz w:val="19"/>
                <w:szCs w:val="19"/>
              </w:rPr>
              <w:t xml:space="preserve"> bu</w:t>
            </w:r>
            <w:r w:rsidR="002E712E" w:rsidRPr="001A6BE5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katliam</w:t>
            </w:r>
            <w:r w:rsidR="00884D88">
              <w:rPr>
                <w:i/>
                <w:sz w:val="19"/>
                <w:szCs w:val="19"/>
              </w:rPr>
              <w:t>ı</w:t>
            </w:r>
            <w:r>
              <w:rPr>
                <w:i/>
                <w:sz w:val="19"/>
                <w:szCs w:val="19"/>
              </w:rPr>
              <w:t xml:space="preserve"> yapmıştır. </w:t>
            </w:r>
            <w:r w:rsidR="002E712E" w:rsidRPr="001A6BE5">
              <w:rPr>
                <w:i/>
                <w:sz w:val="19"/>
                <w:szCs w:val="19"/>
              </w:rPr>
              <w:t>İsrail</w:t>
            </w:r>
            <w:r>
              <w:rPr>
                <w:i/>
                <w:sz w:val="19"/>
                <w:szCs w:val="19"/>
              </w:rPr>
              <w:t xml:space="preserve">, </w:t>
            </w:r>
            <w:r w:rsidR="002E712E" w:rsidRPr="001A6BE5">
              <w:rPr>
                <w:i/>
                <w:sz w:val="19"/>
                <w:szCs w:val="19"/>
              </w:rPr>
              <w:t>Mavi Marmara’ya saldır</w:t>
            </w:r>
            <w:r>
              <w:rPr>
                <w:i/>
                <w:sz w:val="19"/>
                <w:szCs w:val="19"/>
              </w:rPr>
              <w:t xml:space="preserve">madan önce PKK’ya yaptırdığı bu saldırıyla hem Türkiye kamuoyunun dikkatini </w:t>
            </w:r>
            <w:r w:rsidR="00884D88">
              <w:rPr>
                <w:i/>
                <w:sz w:val="19"/>
                <w:szCs w:val="19"/>
              </w:rPr>
              <w:t>Akdeniz’den uzaklaştırmış, hem de</w:t>
            </w:r>
            <w:r>
              <w:rPr>
                <w:i/>
                <w:sz w:val="19"/>
                <w:szCs w:val="19"/>
              </w:rPr>
              <w:t xml:space="preserve"> TSK’ya gözdağı vermeye çalışmıştır.</w:t>
            </w:r>
          </w:p>
          <w:p w:rsidR="002E712E" w:rsidRPr="000C63E6" w:rsidRDefault="003F66ED" w:rsidP="002E712E">
            <w:pPr>
              <w:spacing w:after="120"/>
              <w:jc w:val="both"/>
              <w:rPr>
                <w:i/>
                <w:sz w:val="18"/>
                <w:szCs w:val="18"/>
              </w:rPr>
            </w:pPr>
            <w:r w:rsidRPr="001A6BE5">
              <w:rPr>
                <w:i/>
                <w:sz w:val="19"/>
                <w:szCs w:val="19"/>
              </w:rPr>
              <w:t>İskenderun saldırısından</w:t>
            </w:r>
            <w:r w:rsidR="001A3F00">
              <w:rPr>
                <w:i/>
                <w:sz w:val="19"/>
                <w:szCs w:val="19"/>
              </w:rPr>
              <w:t xml:space="preserve"> 4</w:t>
            </w:r>
            <w:r w:rsidR="002E712E" w:rsidRPr="001A6BE5">
              <w:rPr>
                <w:i/>
                <w:sz w:val="19"/>
                <w:szCs w:val="19"/>
              </w:rPr>
              <w:t xml:space="preserve"> saat sonra da </w:t>
            </w:r>
            <w:r w:rsidR="001A3F00">
              <w:rPr>
                <w:i/>
                <w:sz w:val="19"/>
                <w:szCs w:val="19"/>
              </w:rPr>
              <w:t>“</w:t>
            </w:r>
            <w:r w:rsidR="002E712E" w:rsidRPr="001A6BE5">
              <w:rPr>
                <w:i/>
                <w:sz w:val="19"/>
                <w:szCs w:val="19"/>
              </w:rPr>
              <w:t>uluslararası sularda</w:t>
            </w:r>
            <w:r w:rsidR="001A3F00">
              <w:rPr>
                <w:i/>
                <w:sz w:val="19"/>
                <w:szCs w:val="19"/>
              </w:rPr>
              <w:t>” İsrail silahlı güçleri z</w:t>
            </w:r>
            <w:r w:rsidR="002E712E" w:rsidRPr="001A6BE5">
              <w:rPr>
                <w:i/>
                <w:sz w:val="19"/>
                <w:szCs w:val="19"/>
              </w:rPr>
              <w:t>odyak botlar, savaş gemileri, savaş helikopterleri</w:t>
            </w:r>
            <w:r w:rsidR="001A3F00">
              <w:rPr>
                <w:i/>
                <w:sz w:val="19"/>
                <w:szCs w:val="19"/>
              </w:rPr>
              <w:t xml:space="preserve">, insansız hava araçları ve denizaltılarla </w:t>
            </w:r>
            <w:r w:rsidR="002E712E" w:rsidRPr="001A6BE5">
              <w:rPr>
                <w:b/>
                <w:i/>
                <w:sz w:val="19"/>
                <w:szCs w:val="19"/>
              </w:rPr>
              <w:t>Mavi</w:t>
            </w:r>
            <w:r w:rsidR="002E712E" w:rsidRPr="001A6BE5">
              <w:rPr>
                <w:i/>
                <w:sz w:val="19"/>
                <w:szCs w:val="19"/>
              </w:rPr>
              <w:t xml:space="preserve"> </w:t>
            </w:r>
            <w:r w:rsidR="002E712E" w:rsidRPr="001A6BE5">
              <w:rPr>
                <w:b/>
                <w:i/>
                <w:sz w:val="19"/>
                <w:szCs w:val="19"/>
              </w:rPr>
              <w:t>Marmara’ya</w:t>
            </w:r>
            <w:r w:rsidR="002E712E" w:rsidRPr="001A6BE5">
              <w:rPr>
                <w:i/>
                <w:sz w:val="19"/>
                <w:szCs w:val="19"/>
              </w:rPr>
              <w:t xml:space="preserve"> saldırmıştır. İsrail</w:t>
            </w:r>
            <w:r w:rsidR="001A3F00">
              <w:rPr>
                <w:i/>
                <w:sz w:val="19"/>
                <w:szCs w:val="19"/>
              </w:rPr>
              <w:t>’</w:t>
            </w:r>
            <w:r w:rsidR="002E712E" w:rsidRPr="001A6BE5">
              <w:rPr>
                <w:i/>
                <w:sz w:val="19"/>
                <w:szCs w:val="19"/>
              </w:rPr>
              <w:t xml:space="preserve">in bu saldırısı sonucunda 10 insani yardım gönüllüsü </w:t>
            </w:r>
            <w:r w:rsidR="001A3F00">
              <w:rPr>
                <w:i/>
                <w:sz w:val="19"/>
                <w:szCs w:val="19"/>
              </w:rPr>
              <w:t>şehid olmuş</w:t>
            </w:r>
            <w:r w:rsidR="002E712E" w:rsidRPr="001A6BE5">
              <w:rPr>
                <w:i/>
                <w:sz w:val="19"/>
                <w:szCs w:val="19"/>
              </w:rPr>
              <w:t>, 100’den fazla  gönüllü ateşli silah</w:t>
            </w:r>
            <w:r w:rsidR="001A3F00">
              <w:rPr>
                <w:i/>
                <w:sz w:val="19"/>
                <w:szCs w:val="19"/>
              </w:rPr>
              <w:t xml:space="preserve">larla </w:t>
            </w:r>
            <w:r w:rsidR="002E712E" w:rsidRPr="001A6BE5">
              <w:rPr>
                <w:i/>
                <w:sz w:val="19"/>
                <w:szCs w:val="19"/>
              </w:rPr>
              <w:t>yaralanmış, bütün yolcular hapsedi</w:t>
            </w:r>
            <w:r w:rsidR="001A3F00">
              <w:rPr>
                <w:i/>
                <w:sz w:val="19"/>
                <w:szCs w:val="19"/>
              </w:rPr>
              <w:t>lmiş, eşyaları ve gemileri gasp</w:t>
            </w:r>
            <w:r w:rsidR="002E712E" w:rsidRPr="001A6BE5">
              <w:rPr>
                <w:i/>
                <w:sz w:val="19"/>
                <w:szCs w:val="19"/>
              </w:rPr>
              <w:t xml:space="preserve">edilmiştir. Hazırlık aşamasından sonuna kadar tamamı şeffaf ve dünya kamuoyunun gözleri önünde yürütülen </w:t>
            </w:r>
            <w:r w:rsidR="00884D88">
              <w:rPr>
                <w:i/>
                <w:sz w:val="19"/>
                <w:szCs w:val="19"/>
              </w:rPr>
              <w:t>“</w:t>
            </w:r>
            <w:r w:rsidR="00884D88" w:rsidRPr="001A6BE5">
              <w:rPr>
                <w:i/>
                <w:sz w:val="19"/>
                <w:szCs w:val="19"/>
              </w:rPr>
              <w:t>Gazze Özgürlük Filosu</w:t>
            </w:r>
            <w:r w:rsidR="00884D88">
              <w:rPr>
                <w:i/>
                <w:sz w:val="19"/>
                <w:szCs w:val="19"/>
              </w:rPr>
              <w:t>”</w:t>
            </w:r>
            <w:r w:rsidR="002E712E" w:rsidRPr="001A6BE5">
              <w:rPr>
                <w:i/>
                <w:sz w:val="19"/>
                <w:szCs w:val="19"/>
              </w:rPr>
              <w:t xml:space="preserve"> organizasyonun</w:t>
            </w:r>
            <w:r w:rsidR="00884D88">
              <w:rPr>
                <w:i/>
                <w:sz w:val="19"/>
                <w:szCs w:val="19"/>
              </w:rPr>
              <w:t>a</w:t>
            </w:r>
            <w:r w:rsidR="002E712E" w:rsidRPr="001A6BE5">
              <w:rPr>
                <w:i/>
                <w:sz w:val="19"/>
                <w:szCs w:val="19"/>
              </w:rPr>
              <w:t xml:space="preserve"> </w:t>
            </w:r>
            <w:r w:rsidR="002E712E" w:rsidRPr="001A6BE5">
              <w:rPr>
                <w:b/>
                <w:i/>
                <w:sz w:val="19"/>
                <w:szCs w:val="19"/>
              </w:rPr>
              <w:t>saldırı</w:t>
            </w:r>
            <w:r w:rsidR="002E712E" w:rsidRPr="001A6BE5">
              <w:rPr>
                <w:i/>
                <w:sz w:val="19"/>
                <w:szCs w:val="19"/>
              </w:rPr>
              <w:t xml:space="preserve"> anı da canlı yayınlarda tüm dünyanın gözü önünde gerçekleşmiştir. </w:t>
            </w:r>
            <w:r w:rsidR="00502721" w:rsidRPr="001A6BE5">
              <w:rPr>
                <w:i/>
                <w:sz w:val="19"/>
                <w:szCs w:val="19"/>
              </w:rPr>
              <w:t xml:space="preserve">Devletler ve uluslararası mekanizmalar dahil </w:t>
            </w:r>
            <w:r w:rsidR="00502721" w:rsidRPr="001A6BE5">
              <w:rPr>
                <w:b/>
                <w:i/>
                <w:sz w:val="19"/>
                <w:szCs w:val="19"/>
              </w:rPr>
              <w:t>resmi</w:t>
            </w:r>
            <w:r w:rsidR="00502721" w:rsidRPr="001A6BE5">
              <w:rPr>
                <w:i/>
                <w:sz w:val="19"/>
                <w:szCs w:val="19"/>
              </w:rPr>
              <w:t xml:space="preserve"> </w:t>
            </w:r>
            <w:r w:rsidR="00502721" w:rsidRPr="001A6BE5">
              <w:rPr>
                <w:b/>
                <w:i/>
                <w:sz w:val="19"/>
                <w:szCs w:val="19"/>
              </w:rPr>
              <w:t>kınamalar</w:t>
            </w:r>
            <w:r w:rsidR="00BB7E1C">
              <w:rPr>
                <w:b/>
                <w:i/>
                <w:sz w:val="19"/>
                <w:szCs w:val="19"/>
              </w:rPr>
              <w:t>,</w:t>
            </w:r>
            <w:r w:rsidR="00502721" w:rsidRPr="001A6BE5">
              <w:rPr>
                <w:i/>
                <w:sz w:val="19"/>
                <w:szCs w:val="19"/>
              </w:rPr>
              <w:t xml:space="preserve"> yakın tarihin en geniş resmi tepkisi olmuştur. </w:t>
            </w:r>
            <w:r w:rsidR="00445994" w:rsidRPr="001A6BE5">
              <w:rPr>
                <w:i/>
                <w:sz w:val="19"/>
                <w:szCs w:val="19"/>
              </w:rPr>
              <w:t xml:space="preserve">Türkiye, </w:t>
            </w:r>
            <w:r w:rsidR="00445994" w:rsidRPr="001A6BE5">
              <w:rPr>
                <w:b/>
                <w:i/>
                <w:sz w:val="19"/>
                <w:szCs w:val="19"/>
              </w:rPr>
              <w:t>insan</w:t>
            </w:r>
            <w:r w:rsidR="00445994" w:rsidRPr="001A6BE5">
              <w:rPr>
                <w:i/>
                <w:sz w:val="19"/>
                <w:szCs w:val="19"/>
              </w:rPr>
              <w:t xml:space="preserve"> </w:t>
            </w:r>
            <w:r w:rsidR="00445994" w:rsidRPr="001A6BE5">
              <w:rPr>
                <w:b/>
                <w:i/>
                <w:sz w:val="19"/>
                <w:szCs w:val="19"/>
              </w:rPr>
              <w:t>hakları</w:t>
            </w:r>
            <w:r w:rsidR="00445994" w:rsidRPr="001A6BE5">
              <w:rPr>
                <w:i/>
                <w:sz w:val="19"/>
                <w:szCs w:val="19"/>
              </w:rPr>
              <w:t xml:space="preserve"> ve özgürlüklerin savunucusu olarak ve </w:t>
            </w:r>
            <w:r w:rsidR="00445994" w:rsidRPr="001A6BE5">
              <w:rPr>
                <w:b/>
                <w:i/>
                <w:sz w:val="19"/>
                <w:szCs w:val="19"/>
              </w:rPr>
              <w:t>ezilen</w:t>
            </w:r>
            <w:r w:rsidR="00445994" w:rsidRPr="001A6BE5">
              <w:rPr>
                <w:i/>
                <w:sz w:val="19"/>
                <w:szCs w:val="19"/>
              </w:rPr>
              <w:t xml:space="preserve"> </w:t>
            </w:r>
            <w:r w:rsidR="00445994" w:rsidRPr="001A6BE5">
              <w:rPr>
                <w:b/>
                <w:i/>
                <w:sz w:val="19"/>
                <w:szCs w:val="19"/>
              </w:rPr>
              <w:t>halkların</w:t>
            </w:r>
            <w:r w:rsidR="00445994" w:rsidRPr="001A6BE5">
              <w:rPr>
                <w:i/>
                <w:sz w:val="19"/>
                <w:szCs w:val="19"/>
              </w:rPr>
              <w:t xml:space="preserve"> </w:t>
            </w:r>
            <w:r w:rsidR="00445994" w:rsidRPr="001A6BE5">
              <w:rPr>
                <w:b/>
                <w:i/>
                <w:sz w:val="19"/>
                <w:szCs w:val="19"/>
              </w:rPr>
              <w:t>sesi</w:t>
            </w:r>
            <w:r w:rsidR="00445994" w:rsidRPr="001A6BE5">
              <w:rPr>
                <w:i/>
                <w:sz w:val="19"/>
                <w:szCs w:val="19"/>
              </w:rPr>
              <w:t xml:space="preserve"> olarak bu konuda tüm dünyaya örnek ve öncü olmuştur. </w:t>
            </w:r>
            <w:r w:rsidR="002E712E" w:rsidRPr="001A6BE5">
              <w:rPr>
                <w:i/>
                <w:sz w:val="19"/>
                <w:szCs w:val="19"/>
              </w:rPr>
              <w:t>Bu saldırıyı kınayan</w:t>
            </w:r>
            <w:r w:rsidR="00502721" w:rsidRPr="001A6BE5">
              <w:rPr>
                <w:i/>
                <w:sz w:val="19"/>
                <w:szCs w:val="19"/>
              </w:rPr>
              <w:t>,</w:t>
            </w:r>
            <w:r w:rsidR="002E712E" w:rsidRPr="001A6BE5">
              <w:rPr>
                <w:i/>
                <w:sz w:val="19"/>
                <w:szCs w:val="19"/>
              </w:rPr>
              <w:t xml:space="preserve"> lanetleyen </w:t>
            </w:r>
            <w:r w:rsidR="00502721" w:rsidRPr="001A6BE5">
              <w:rPr>
                <w:b/>
                <w:i/>
                <w:sz w:val="19"/>
                <w:szCs w:val="19"/>
              </w:rPr>
              <w:t>sivil</w:t>
            </w:r>
            <w:r w:rsidR="00502721" w:rsidRPr="001A6BE5">
              <w:rPr>
                <w:i/>
                <w:sz w:val="19"/>
                <w:szCs w:val="19"/>
              </w:rPr>
              <w:t xml:space="preserve"> </w:t>
            </w:r>
            <w:r w:rsidR="002E712E" w:rsidRPr="001A6BE5">
              <w:rPr>
                <w:b/>
                <w:i/>
                <w:sz w:val="19"/>
                <w:szCs w:val="19"/>
              </w:rPr>
              <w:t>protestolar</w:t>
            </w:r>
            <w:r w:rsidR="00884D88">
              <w:rPr>
                <w:b/>
                <w:i/>
                <w:sz w:val="19"/>
                <w:szCs w:val="19"/>
              </w:rPr>
              <w:t>,</w:t>
            </w:r>
            <w:r w:rsidR="002E712E" w:rsidRPr="001A6BE5">
              <w:rPr>
                <w:i/>
                <w:sz w:val="19"/>
                <w:szCs w:val="19"/>
              </w:rPr>
              <w:t xml:space="preserve"> yakın zamanların en yaygın eylem</w:t>
            </w:r>
            <w:r w:rsidR="00BB7E1C">
              <w:rPr>
                <w:i/>
                <w:sz w:val="19"/>
                <w:szCs w:val="19"/>
              </w:rPr>
              <w:t>lerine dönüşmüş,</w:t>
            </w:r>
            <w:r w:rsidR="002E712E" w:rsidRPr="001A6BE5">
              <w:rPr>
                <w:i/>
                <w:sz w:val="19"/>
                <w:szCs w:val="19"/>
              </w:rPr>
              <w:t xml:space="preserve"> halen de vicdan sahibi insanlar her 31 Mayıs’ta </w:t>
            </w:r>
            <w:r w:rsidR="00BB7E1C">
              <w:rPr>
                <w:i/>
                <w:sz w:val="19"/>
                <w:szCs w:val="19"/>
              </w:rPr>
              <w:t>dünyanın dörtbir yanında</w:t>
            </w:r>
            <w:r w:rsidR="002E712E" w:rsidRPr="001A6BE5">
              <w:rPr>
                <w:i/>
                <w:sz w:val="19"/>
                <w:szCs w:val="19"/>
              </w:rPr>
              <w:t xml:space="preserve"> eylemlerle Gazze ablukasının kaldırılması için çaba ortaya koymaktadır</w:t>
            </w:r>
            <w:r w:rsidR="002E712E" w:rsidRPr="000C63E6">
              <w:rPr>
                <w:i/>
                <w:sz w:val="18"/>
                <w:szCs w:val="18"/>
              </w:rPr>
              <w:t xml:space="preserve">. </w:t>
            </w:r>
          </w:p>
          <w:p w:rsidR="004F5BB3" w:rsidRDefault="002E712E" w:rsidP="002E712E">
            <w:pPr>
              <w:spacing w:after="12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7A3F58">
              <w:rPr>
                <w:b/>
                <w:color w:val="000000" w:themeColor="text1"/>
                <w:sz w:val="22"/>
                <w:szCs w:val="22"/>
              </w:rPr>
              <w:t xml:space="preserve">Mavi Marmara Davaları Filistin Halkınındır </w:t>
            </w:r>
          </w:p>
          <w:p w:rsidR="002E712E" w:rsidRPr="001A6BE5" w:rsidRDefault="002E712E" w:rsidP="002E712E">
            <w:pPr>
              <w:spacing w:after="120"/>
              <w:jc w:val="both"/>
              <w:rPr>
                <w:b/>
                <w:color w:val="000000" w:themeColor="text1"/>
                <w:sz w:val="19"/>
                <w:szCs w:val="19"/>
              </w:rPr>
            </w:pPr>
            <w:r w:rsidRPr="001A6BE5">
              <w:rPr>
                <w:i/>
                <w:sz w:val="19"/>
                <w:szCs w:val="19"/>
              </w:rPr>
              <w:t>İsrail</w:t>
            </w:r>
            <w:r w:rsidR="00BB7E1C">
              <w:rPr>
                <w:i/>
                <w:sz w:val="19"/>
                <w:szCs w:val="19"/>
              </w:rPr>
              <w:t>’</w:t>
            </w:r>
            <w:r w:rsidRPr="001A6BE5">
              <w:rPr>
                <w:i/>
                <w:sz w:val="19"/>
                <w:szCs w:val="19"/>
              </w:rPr>
              <w:t xml:space="preserve">in saldırısı ve katliamları dolayısıyla </w:t>
            </w:r>
            <w:r w:rsidR="00BB7E1C">
              <w:rPr>
                <w:i/>
                <w:sz w:val="19"/>
                <w:szCs w:val="19"/>
              </w:rPr>
              <w:t>İsrailli yetkililer ve askerler aleyhine açılan davalar ve soruşturmalar,</w:t>
            </w:r>
            <w:r w:rsidRPr="001A6BE5">
              <w:rPr>
                <w:i/>
                <w:sz w:val="19"/>
                <w:szCs w:val="19"/>
              </w:rPr>
              <w:t xml:space="preserve"> birçok ülke mahkemelerinde ve Uluslararası Ceza Mahkemesinde </w:t>
            </w:r>
            <w:r w:rsidR="00BB7E1C">
              <w:rPr>
                <w:i/>
                <w:sz w:val="19"/>
                <w:szCs w:val="19"/>
              </w:rPr>
              <w:t xml:space="preserve">(ICC) </w:t>
            </w:r>
            <w:r w:rsidRPr="001A6BE5">
              <w:rPr>
                <w:i/>
                <w:sz w:val="19"/>
                <w:szCs w:val="19"/>
              </w:rPr>
              <w:t xml:space="preserve">devam etmektedir. Unutulmamalıdır ki; Mavi Marmara </w:t>
            </w:r>
            <w:r w:rsidRPr="001A6BE5">
              <w:rPr>
                <w:b/>
                <w:i/>
                <w:sz w:val="19"/>
                <w:szCs w:val="19"/>
              </w:rPr>
              <w:t>Davaları</w:t>
            </w:r>
            <w:r w:rsidRPr="001A6BE5">
              <w:rPr>
                <w:i/>
                <w:sz w:val="19"/>
                <w:szCs w:val="19"/>
              </w:rPr>
              <w:t>, sadece gemilerde işlenen suçların hesabı sorulsun diye değil, Gaz</w:t>
            </w:r>
            <w:r w:rsidR="00BB7E1C">
              <w:rPr>
                <w:i/>
                <w:sz w:val="19"/>
                <w:szCs w:val="19"/>
              </w:rPr>
              <w:t>ze ablukası kaldırılsın, Filisti</w:t>
            </w:r>
            <w:r w:rsidRPr="001A6BE5">
              <w:rPr>
                <w:i/>
                <w:sz w:val="19"/>
                <w:szCs w:val="19"/>
              </w:rPr>
              <w:t>n</w:t>
            </w:r>
            <w:r w:rsidR="00BB7E1C">
              <w:rPr>
                <w:i/>
                <w:sz w:val="19"/>
                <w:szCs w:val="19"/>
              </w:rPr>
              <w:t xml:space="preserve">’deki sivil katliamlar son bulsun, </w:t>
            </w:r>
            <w:r w:rsidRPr="001A6BE5">
              <w:rPr>
                <w:i/>
                <w:sz w:val="19"/>
                <w:szCs w:val="19"/>
              </w:rPr>
              <w:t xml:space="preserve">Türkiyeli </w:t>
            </w:r>
            <w:r w:rsidR="00120223">
              <w:rPr>
                <w:i/>
                <w:sz w:val="19"/>
                <w:szCs w:val="19"/>
              </w:rPr>
              <w:t xml:space="preserve">ve diğer </w:t>
            </w:r>
            <w:r w:rsidR="00BB7E1C">
              <w:rPr>
                <w:i/>
                <w:sz w:val="19"/>
                <w:szCs w:val="19"/>
              </w:rPr>
              <w:t xml:space="preserve">her </w:t>
            </w:r>
            <w:r w:rsidRPr="001A6BE5">
              <w:rPr>
                <w:i/>
                <w:sz w:val="19"/>
                <w:szCs w:val="19"/>
              </w:rPr>
              <w:t xml:space="preserve">gemi ve yolcusu Akdeniz’de ve uluslararası sularda güvenle seyahat etsin, </w:t>
            </w:r>
            <w:r w:rsidRPr="001A6BE5">
              <w:rPr>
                <w:b/>
                <w:i/>
                <w:sz w:val="19"/>
                <w:szCs w:val="19"/>
              </w:rPr>
              <w:t>herkes hukuka uysun diye</w:t>
            </w:r>
            <w:r w:rsidRPr="001A6BE5">
              <w:rPr>
                <w:i/>
                <w:sz w:val="19"/>
                <w:szCs w:val="19"/>
              </w:rPr>
              <w:t xml:space="preserve"> yürütülen davalardır. </w:t>
            </w:r>
            <w:r w:rsidR="00BB7E1C">
              <w:rPr>
                <w:i/>
                <w:sz w:val="19"/>
                <w:szCs w:val="19"/>
              </w:rPr>
              <w:t>Gazze ablukasını tamamen ortadan kaldırmayacak her türlü anlaşma, İsrail’in ayak oyunlarıyla ileride akamete uğrayacaktır.</w:t>
            </w:r>
          </w:p>
          <w:p w:rsidR="002E712E" w:rsidRPr="001A6BE5" w:rsidRDefault="002E712E" w:rsidP="002E712E">
            <w:pPr>
              <w:spacing w:after="120"/>
              <w:jc w:val="both"/>
              <w:rPr>
                <w:i/>
                <w:sz w:val="19"/>
                <w:szCs w:val="19"/>
              </w:rPr>
            </w:pPr>
            <w:r w:rsidRPr="001A6BE5">
              <w:rPr>
                <w:i/>
                <w:sz w:val="19"/>
                <w:szCs w:val="19"/>
              </w:rPr>
              <w:t>Türkiye ya</w:t>
            </w:r>
            <w:r w:rsidR="00BB7E1C">
              <w:rPr>
                <w:i/>
                <w:sz w:val="19"/>
                <w:szCs w:val="19"/>
              </w:rPr>
              <w:t xml:space="preserve"> </w:t>
            </w:r>
            <w:r w:rsidRPr="001A6BE5">
              <w:rPr>
                <w:i/>
                <w:sz w:val="19"/>
                <w:szCs w:val="19"/>
              </w:rPr>
              <w:t>da ilgili diğer 37 devlet vatandaşları</w:t>
            </w:r>
            <w:r w:rsidR="00BB7E1C">
              <w:rPr>
                <w:i/>
                <w:sz w:val="19"/>
                <w:szCs w:val="19"/>
              </w:rPr>
              <w:t>,</w:t>
            </w:r>
            <w:r w:rsidRPr="001A6BE5">
              <w:rPr>
                <w:i/>
                <w:sz w:val="19"/>
                <w:szCs w:val="19"/>
              </w:rPr>
              <w:t xml:space="preserve"> sadece şehitlerin ve kendilerinin hakları açısından değil</w:t>
            </w:r>
            <w:r w:rsidR="00BB7E1C">
              <w:rPr>
                <w:i/>
                <w:sz w:val="19"/>
                <w:szCs w:val="19"/>
              </w:rPr>
              <w:t>,</w:t>
            </w:r>
            <w:r w:rsidRPr="001A6BE5">
              <w:rPr>
                <w:i/>
                <w:sz w:val="19"/>
                <w:szCs w:val="19"/>
              </w:rPr>
              <w:t xml:space="preserve"> mazlum Filistin halkının geleceği için de bu davaların sıkı takipçisi olup</w:t>
            </w:r>
            <w:r w:rsidR="00BB7E1C">
              <w:rPr>
                <w:i/>
                <w:sz w:val="19"/>
                <w:szCs w:val="19"/>
              </w:rPr>
              <w:t>,</w:t>
            </w:r>
            <w:r w:rsidRPr="001A6BE5">
              <w:rPr>
                <w:i/>
                <w:sz w:val="19"/>
                <w:szCs w:val="19"/>
              </w:rPr>
              <w:t xml:space="preserve"> hiçbir şekilde bu dav</w:t>
            </w:r>
            <w:r w:rsidR="001A0C67">
              <w:rPr>
                <w:i/>
                <w:sz w:val="19"/>
                <w:szCs w:val="19"/>
              </w:rPr>
              <w:t>a</w:t>
            </w:r>
            <w:r w:rsidRPr="001A6BE5">
              <w:rPr>
                <w:i/>
                <w:sz w:val="19"/>
                <w:szCs w:val="19"/>
              </w:rPr>
              <w:t>lardan vazgeçmeyecektir. Bu davalar insanlığın ortak davalarıdır. İsrail</w:t>
            </w:r>
            <w:r w:rsidR="00BB7E1C">
              <w:rPr>
                <w:i/>
                <w:sz w:val="19"/>
                <w:szCs w:val="19"/>
              </w:rPr>
              <w:t xml:space="preserve">, verdiği tüm zararları manen ve madden </w:t>
            </w:r>
            <w:r w:rsidRPr="001A6BE5">
              <w:rPr>
                <w:i/>
                <w:sz w:val="19"/>
                <w:szCs w:val="19"/>
              </w:rPr>
              <w:t>tazmi</w:t>
            </w:r>
            <w:r w:rsidR="00BB7E1C">
              <w:rPr>
                <w:i/>
                <w:sz w:val="19"/>
                <w:szCs w:val="19"/>
              </w:rPr>
              <w:t xml:space="preserve">n etmek </w:t>
            </w:r>
            <w:r w:rsidRPr="001A6BE5">
              <w:rPr>
                <w:i/>
                <w:sz w:val="19"/>
                <w:szCs w:val="19"/>
              </w:rPr>
              <w:t>zorundadır</w:t>
            </w:r>
            <w:r w:rsidR="00BB7E1C">
              <w:rPr>
                <w:i/>
                <w:sz w:val="19"/>
                <w:szCs w:val="19"/>
              </w:rPr>
              <w:t>.</w:t>
            </w:r>
            <w:r w:rsidRPr="001A6BE5">
              <w:rPr>
                <w:i/>
                <w:sz w:val="19"/>
                <w:szCs w:val="19"/>
              </w:rPr>
              <w:t xml:space="preserve"> Tazminat konusu öncelikli b</w:t>
            </w:r>
            <w:r w:rsidR="00BB7E1C">
              <w:rPr>
                <w:i/>
                <w:sz w:val="19"/>
                <w:szCs w:val="19"/>
              </w:rPr>
              <w:t>ir mesele olmamakla beraber, İsr</w:t>
            </w:r>
            <w:r w:rsidRPr="001A6BE5">
              <w:rPr>
                <w:i/>
                <w:sz w:val="19"/>
                <w:szCs w:val="19"/>
              </w:rPr>
              <w:t>a</w:t>
            </w:r>
            <w:r w:rsidR="00BB7E1C">
              <w:rPr>
                <w:i/>
                <w:sz w:val="19"/>
                <w:szCs w:val="19"/>
              </w:rPr>
              <w:t>i</w:t>
            </w:r>
            <w:r w:rsidRPr="001A6BE5">
              <w:rPr>
                <w:i/>
                <w:sz w:val="19"/>
                <w:szCs w:val="19"/>
              </w:rPr>
              <w:t>l</w:t>
            </w:r>
            <w:r w:rsidR="00BB7E1C">
              <w:rPr>
                <w:i/>
                <w:sz w:val="19"/>
                <w:szCs w:val="19"/>
              </w:rPr>
              <w:t>’</w:t>
            </w:r>
            <w:r w:rsidRPr="001A6BE5">
              <w:rPr>
                <w:i/>
                <w:sz w:val="19"/>
                <w:szCs w:val="19"/>
              </w:rPr>
              <w:t>in bir miktar parayı bağış/sadaka gibi bir Yahudi vakfı fonu üzerinden ö</w:t>
            </w:r>
            <w:bookmarkStart w:id="0" w:name="_GoBack"/>
            <w:bookmarkEnd w:id="0"/>
            <w:r w:rsidRPr="001A6BE5">
              <w:rPr>
                <w:i/>
                <w:sz w:val="19"/>
                <w:szCs w:val="19"/>
              </w:rPr>
              <w:t>deyip sorumluluktan kurtulma çabası tarafımızca kabul edileme</w:t>
            </w:r>
            <w:r w:rsidR="00085B02" w:rsidRPr="001A6BE5">
              <w:rPr>
                <w:i/>
                <w:sz w:val="19"/>
                <w:szCs w:val="19"/>
              </w:rPr>
              <w:t>z.</w:t>
            </w:r>
            <w:r w:rsidRPr="001A6BE5">
              <w:rPr>
                <w:i/>
                <w:sz w:val="19"/>
                <w:szCs w:val="19"/>
              </w:rPr>
              <w:t xml:space="preserve"> </w:t>
            </w:r>
          </w:p>
          <w:p w:rsidR="002E712E" w:rsidRPr="007A3F58" w:rsidRDefault="002E712E" w:rsidP="002E712E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7A3F58">
              <w:rPr>
                <w:b/>
                <w:sz w:val="22"/>
                <w:szCs w:val="22"/>
              </w:rPr>
              <w:t xml:space="preserve">Mücadelemiz, talebimiz odur ki; </w:t>
            </w:r>
          </w:p>
          <w:p w:rsidR="002E712E" w:rsidRPr="001A6BE5" w:rsidRDefault="002E712E" w:rsidP="002E712E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sz w:val="19"/>
                <w:szCs w:val="19"/>
              </w:rPr>
            </w:pPr>
            <w:r w:rsidRPr="001A6BE5">
              <w:rPr>
                <w:sz w:val="19"/>
                <w:szCs w:val="19"/>
              </w:rPr>
              <w:t xml:space="preserve">Filistin işgali ve Gazze ablukası son bulmalıdır. Abluka zulümdür. Kim tarafından kime yapılırsa yapılsın kabul edilemez. </w:t>
            </w:r>
          </w:p>
          <w:p w:rsidR="002E712E" w:rsidRPr="001A6BE5" w:rsidRDefault="002E712E" w:rsidP="002E712E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sz w:val="19"/>
                <w:szCs w:val="19"/>
              </w:rPr>
            </w:pPr>
            <w:r w:rsidRPr="001A6BE5">
              <w:rPr>
                <w:sz w:val="19"/>
                <w:szCs w:val="19"/>
              </w:rPr>
              <w:t xml:space="preserve">İsrailli katiller hesap vermelidir. </w:t>
            </w:r>
          </w:p>
          <w:p w:rsidR="002E712E" w:rsidRPr="00596AC2" w:rsidRDefault="002E712E" w:rsidP="00596AC2">
            <w:pPr>
              <w:pStyle w:val="ListeParagraf"/>
              <w:numPr>
                <w:ilvl w:val="0"/>
                <w:numId w:val="3"/>
              </w:numPr>
              <w:spacing w:after="120"/>
              <w:jc w:val="both"/>
              <w:rPr>
                <w:sz w:val="20"/>
                <w:szCs w:val="20"/>
              </w:rPr>
            </w:pPr>
            <w:r w:rsidRPr="001A6BE5">
              <w:rPr>
                <w:sz w:val="19"/>
                <w:szCs w:val="19"/>
              </w:rPr>
              <w:t>İsrail verdiği tüm zararları ödeyecektir.</w:t>
            </w:r>
            <w:r w:rsidRPr="006D645D">
              <w:rPr>
                <w:sz w:val="20"/>
                <w:szCs w:val="20"/>
              </w:rPr>
              <w:t xml:space="preserve"> </w:t>
            </w:r>
          </w:p>
        </w:tc>
      </w:tr>
    </w:tbl>
    <w:p w:rsidR="00085B02" w:rsidRPr="00884D88" w:rsidRDefault="00085B02" w:rsidP="000C18AF">
      <w:pPr>
        <w:spacing w:after="120"/>
        <w:jc w:val="both"/>
        <w:rPr>
          <w:sz w:val="4"/>
          <w:szCs w:val="4"/>
        </w:rPr>
      </w:pPr>
    </w:p>
    <w:tbl>
      <w:tblPr>
        <w:tblStyle w:val="TabloKlavuzu"/>
        <w:tblW w:w="10915" w:type="dxa"/>
        <w:tblInd w:w="-459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806058" w:rsidTr="00884D88">
        <w:trPr>
          <w:trHeight w:val="2657"/>
        </w:trPr>
        <w:tc>
          <w:tcPr>
            <w:tcW w:w="5245" w:type="dxa"/>
          </w:tcPr>
          <w:p w:rsidR="00BB7E1C" w:rsidRPr="00806058" w:rsidRDefault="00BB7E1C" w:rsidP="00BB7E1C">
            <w:pPr>
              <w:spacing w:after="120"/>
              <w:jc w:val="center"/>
              <w:rPr>
                <w:b/>
                <w:sz w:val="4"/>
                <w:szCs w:val="4"/>
              </w:rPr>
            </w:pPr>
          </w:p>
          <w:p w:rsidR="003D19F0" w:rsidRPr="00806058" w:rsidRDefault="00183DDD" w:rsidP="00BB7E1C">
            <w:pPr>
              <w:spacing w:after="120"/>
              <w:jc w:val="center"/>
              <w:rPr>
                <w:sz w:val="19"/>
                <w:szCs w:val="19"/>
              </w:rPr>
            </w:pPr>
            <w:r w:rsidRPr="00806058">
              <w:rPr>
                <w:b/>
                <w:sz w:val="19"/>
                <w:szCs w:val="19"/>
              </w:rPr>
              <w:t>MAVİ MARMARA ŞEHİTLERİMİZ</w:t>
            </w:r>
            <w:r w:rsidR="003D19F0" w:rsidRPr="00806058">
              <w:rPr>
                <w:sz w:val="19"/>
                <w:szCs w:val="19"/>
              </w:rPr>
              <w:t>;</w:t>
            </w:r>
          </w:p>
          <w:p w:rsidR="003D19F0" w:rsidRPr="00806058" w:rsidRDefault="003D19F0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 w:rsidRPr="00806058">
              <w:rPr>
                <w:sz w:val="19"/>
                <w:szCs w:val="19"/>
              </w:rPr>
              <w:t>Ali Haydar B</w:t>
            </w:r>
            <w:r w:rsidR="00BB7E1C" w:rsidRPr="00806058">
              <w:rPr>
                <w:sz w:val="19"/>
                <w:szCs w:val="19"/>
              </w:rPr>
              <w:t>ENGİ</w:t>
            </w:r>
            <w:r w:rsidRPr="00806058">
              <w:rPr>
                <w:sz w:val="19"/>
                <w:szCs w:val="19"/>
              </w:rPr>
              <w:t xml:space="preserve"> (DİYARBAKIR)</w:t>
            </w:r>
          </w:p>
          <w:p w:rsidR="003D19F0" w:rsidRPr="00806058" w:rsidRDefault="003D19F0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 w:rsidRPr="00806058">
              <w:rPr>
                <w:sz w:val="19"/>
                <w:szCs w:val="19"/>
              </w:rPr>
              <w:t>Cengiz A</w:t>
            </w:r>
            <w:r w:rsidR="00BB7E1C" w:rsidRPr="00806058">
              <w:rPr>
                <w:sz w:val="19"/>
                <w:szCs w:val="19"/>
              </w:rPr>
              <w:t>KYÜZ</w:t>
            </w:r>
            <w:r w:rsidRPr="00806058">
              <w:rPr>
                <w:sz w:val="19"/>
                <w:szCs w:val="19"/>
              </w:rPr>
              <w:t xml:space="preserve"> (İSKENDERUN)</w:t>
            </w:r>
          </w:p>
          <w:p w:rsidR="003D19F0" w:rsidRPr="00806058" w:rsidRDefault="003D19F0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 w:rsidRPr="00806058">
              <w:rPr>
                <w:sz w:val="19"/>
                <w:szCs w:val="19"/>
              </w:rPr>
              <w:t>Cengiz S</w:t>
            </w:r>
            <w:r w:rsidR="00BB7E1C" w:rsidRPr="00806058">
              <w:rPr>
                <w:sz w:val="19"/>
                <w:szCs w:val="19"/>
              </w:rPr>
              <w:t>ONGÜR</w:t>
            </w:r>
            <w:r w:rsidRPr="00806058">
              <w:rPr>
                <w:sz w:val="19"/>
                <w:szCs w:val="19"/>
              </w:rPr>
              <w:t xml:space="preserve"> (İZMİR)</w:t>
            </w:r>
          </w:p>
          <w:p w:rsidR="003D19F0" w:rsidRPr="00806058" w:rsidRDefault="003D19F0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 w:rsidRPr="00806058">
              <w:rPr>
                <w:sz w:val="19"/>
                <w:szCs w:val="19"/>
              </w:rPr>
              <w:t>Cevdet K</w:t>
            </w:r>
            <w:r w:rsidR="00BB7E1C" w:rsidRPr="00806058">
              <w:rPr>
                <w:sz w:val="19"/>
                <w:szCs w:val="19"/>
              </w:rPr>
              <w:t>ILIÇLAR</w:t>
            </w:r>
            <w:r w:rsidRPr="00806058">
              <w:rPr>
                <w:sz w:val="19"/>
                <w:szCs w:val="19"/>
              </w:rPr>
              <w:t xml:space="preserve"> (İSTANBUL)</w:t>
            </w:r>
          </w:p>
          <w:p w:rsidR="003D19F0" w:rsidRDefault="003D19F0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 w:rsidRPr="00806058">
              <w:rPr>
                <w:sz w:val="19"/>
                <w:szCs w:val="19"/>
              </w:rPr>
              <w:t>Çetin T</w:t>
            </w:r>
            <w:r w:rsidR="00BB7E1C" w:rsidRPr="00806058">
              <w:rPr>
                <w:sz w:val="19"/>
                <w:szCs w:val="19"/>
              </w:rPr>
              <w:t>OPÇUOĞLU</w:t>
            </w:r>
            <w:r w:rsidRPr="00806058">
              <w:rPr>
                <w:sz w:val="19"/>
                <w:szCs w:val="19"/>
              </w:rPr>
              <w:t xml:space="preserve"> (ADANA)</w:t>
            </w:r>
          </w:p>
          <w:p w:rsidR="00101A09" w:rsidRPr="00806058" w:rsidRDefault="00101A09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Fahri Yaldız (ADIYAMAN)</w:t>
            </w:r>
          </w:p>
          <w:p w:rsidR="003D19F0" w:rsidRPr="00806058" w:rsidRDefault="003D19F0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 w:rsidRPr="00806058">
              <w:rPr>
                <w:sz w:val="19"/>
                <w:szCs w:val="19"/>
              </w:rPr>
              <w:t>Furkan D</w:t>
            </w:r>
            <w:r w:rsidR="00BB7E1C" w:rsidRPr="00806058">
              <w:rPr>
                <w:sz w:val="19"/>
                <w:szCs w:val="19"/>
              </w:rPr>
              <w:t>OĞAN</w:t>
            </w:r>
            <w:r w:rsidRPr="00806058">
              <w:rPr>
                <w:sz w:val="19"/>
                <w:szCs w:val="19"/>
              </w:rPr>
              <w:t xml:space="preserve"> (KAYSERİ)</w:t>
            </w:r>
          </w:p>
          <w:p w:rsidR="003D19F0" w:rsidRPr="00806058" w:rsidRDefault="003D19F0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 w:rsidRPr="00806058">
              <w:rPr>
                <w:sz w:val="19"/>
                <w:szCs w:val="19"/>
              </w:rPr>
              <w:t>İbrahim B</w:t>
            </w:r>
            <w:r w:rsidR="00BB7E1C" w:rsidRPr="00806058">
              <w:rPr>
                <w:sz w:val="19"/>
                <w:szCs w:val="19"/>
              </w:rPr>
              <w:t>İLGEN</w:t>
            </w:r>
            <w:r w:rsidRPr="00806058">
              <w:rPr>
                <w:sz w:val="19"/>
                <w:szCs w:val="19"/>
              </w:rPr>
              <w:t xml:space="preserve"> (SİİRT)</w:t>
            </w:r>
          </w:p>
          <w:p w:rsidR="003D19F0" w:rsidRPr="00806058" w:rsidRDefault="003D19F0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 w:rsidRPr="00806058">
              <w:rPr>
                <w:sz w:val="19"/>
                <w:szCs w:val="19"/>
              </w:rPr>
              <w:t>Necdet Y</w:t>
            </w:r>
            <w:r w:rsidR="00BB7E1C" w:rsidRPr="00806058">
              <w:rPr>
                <w:sz w:val="19"/>
                <w:szCs w:val="19"/>
              </w:rPr>
              <w:t>ILDIRIM</w:t>
            </w:r>
            <w:r w:rsidRPr="00806058">
              <w:rPr>
                <w:sz w:val="19"/>
                <w:szCs w:val="19"/>
              </w:rPr>
              <w:t xml:space="preserve"> (MALATYA)</w:t>
            </w:r>
          </w:p>
          <w:p w:rsidR="003D19F0" w:rsidRPr="00806058" w:rsidRDefault="003D19F0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 w:rsidRPr="00806058">
              <w:rPr>
                <w:sz w:val="19"/>
                <w:szCs w:val="19"/>
              </w:rPr>
              <w:t>Uğur Süleyman S</w:t>
            </w:r>
            <w:r w:rsidR="00BB7E1C" w:rsidRPr="00806058">
              <w:rPr>
                <w:sz w:val="19"/>
                <w:szCs w:val="19"/>
              </w:rPr>
              <w:t>ÖYLEMEZ</w:t>
            </w:r>
            <w:r w:rsidRPr="00806058">
              <w:rPr>
                <w:sz w:val="19"/>
                <w:szCs w:val="19"/>
              </w:rPr>
              <w:t xml:space="preserve"> (ANKARA)</w:t>
            </w:r>
          </w:p>
        </w:tc>
        <w:tc>
          <w:tcPr>
            <w:tcW w:w="5670" w:type="dxa"/>
          </w:tcPr>
          <w:p w:rsidR="00BB7E1C" w:rsidRPr="00806058" w:rsidRDefault="00BB7E1C" w:rsidP="00BB7E1C">
            <w:pPr>
              <w:spacing w:after="120"/>
              <w:jc w:val="center"/>
              <w:rPr>
                <w:b/>
                <w:sz w:val="4"/>
                <w:szCs w:val="4"/>
              </w:rPr>
            </w:pPr>
          </w:p>
          <w:p w:rsidR="003D19F0" w:rsidRPr="00806058" w:rsidRDefault="00BB7E1C" w:rsidP="00BB7E1C">
            <w:pPr>
              <w:spacing w:after="120"/>
              <w:jc w:val="center"/>
              <w:rPr>
                <w:sz w:val="19"/>
                <w:szCs w:val="19"/>
              </w:rPr>
            </w:pPr>
            <w:r w:rsidRPr="00806058">
              <w:rPr>
                <w:b/>
                <w:sz w:val="19"/>
                <w:szCs w:val="19"/>
              </w:rPr>
              <w:t>İSK</w:t>
            </w:r>
            <w:r w:rsidR="00183DDD" w:rsidRPr="00806058">
              <w:rPr>
                <w:b/>
                <w:sz w:val="19"/>
                <w:szCs w:val="19"/>
              </w:rPr>
              <w:t>ENDERUN ŞEHİTLERİMİZ</w:t>
            </w:r>
            <w:r w:rsidR="003D19F0" w:rsidRPr="00806058">
              <w:rPr>
                <w:sz w:val="19"/>
                <w:szCs w:val="19"/>
              </w:rPr>
              <w:t>;</w:t>
            </w:r>
          </w:p>
          <w:p w:rsidR="003D19F0" w:rsidRPr="00806058" w:rsidRDefault="00CD18E6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 w:rsidRPr="00806058">
              <w:rPr>
                <w:sz w:val="19"/>
                <w:szCs w:val="19"/>
              </w:rPr>
              <w:t>Erhan T</w:t>
            </w:r>
            <w:r w:rsidR="00BB7E1C" w:rsidRPr="00806058">
              <w:rPr>
                <w:sz w:val="19"/>
                <w:szCs w:val="19"/>
              </w:rPr>
              <w:t>ERLETME</w:t>
            </w:r>
            <w:r w:rsidRPr="00806058">
              <w:rPr>
                <w:sz w:val="19"/>
                <w:szCs w:val="19"/>
              </w:rPr>
              <w:t xml:space="preserve"> (GİRESUN)</w:t>
            </w:r>
          </w:p>
          <w:p w:rsidR="003D19F0" w:rsidRPr="00806058" w:rsidRDefault="003D19F0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 w:rsidRPr="00806058">
              <w:rPr>
                <w:sz w:val="19"/>
                <w:szCs w:val="19"/>
              </w:rPr>
              <w:t>Erol T</w:t>
            </w:r>
            <w:r w:rsidR="00BB7E1C" w:rsidRPr="00806058">
              <w:rPr>
                <w:sz w:val="19"/>
                <w:szCs w:val="19"/>
              </w:rPr>
              <w:t>AVUKÇU</w:t>
            </w:r>
            <w:r w:rsidRPr="00806058">
              <w:rPr>
                <w:sz w:val="19"/>
                <w:szCs w:val="19"/>
              </w:rPr>
              <w:t xml:space="preserve"> </w:t>
            </w:r>
            <w:r w:rsidR="00CD18E6" w:rsidRPr="00806058">
              <w:rPr>
                <w:sz w:val="19"/>
                <w:szCs w:val="19"/>
              </w:rPr>
              <w:t>(VAN)</w:t>
            </w:r>
          </w:p>
          <w:p w:rsidR="003D19F0" w:rsidRPr="00806058" w:rsidRDefault="003D19F0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 w:rsidRPr="00806058">
              <w:rPr>
                <w:sz w:val="19"/>
                <w:szCs w:val="19"/>
              </w:rPr>
              <w:t>İsmail K</w:t>
            </w:r>
            <w:r w:rsidR="00BB7E1C" w:rsidRPr="00806058">
              <w:rPr>
                <w:sz w:val="19"/>
                <w:szCs w:val="19"/>
              </w:rPr>
              <w:t>ARTAL</w:t>
            </w:r>
            <w:r w:rsidR="00CD18E6" w:rsidRPr="00806058">
              <w:rPr>
                <w:sz w:val="19"/>
                <w:szCs w:val="19"/>
              </w:rPr>
              <w:t xml:space="preserve"> (ERZİNCAN)</w:t>
            </w:r>
          </w:p>
          <w:p w:rsidR="003D19F0" w:rsidRPr="00806058" w:rsidRDefault="00CD18E6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 w:rsidRPr="00806058">
              <w:rPr>
                <w:sz w:val="19"/>
                <w:szCs w:val="19"/>
              </w:rPr>
              <w:t>Kerem</w:t>
            </w:r>
            <w:r w:rsidR="003D19F0" w:rsidRPr="00806058">
              <w:rPr>
                <w:sz w:val="19"/>
                <w:szCs w:val="19"/>
              </w:rPr>
              <w:t xml:space="preserve"> Oğuz A</w:t>
            </w:r>
            <w:r w:rsidR="00BB7E1C" w:rsidRPr="00806058">
              <w:rPr>
                <w:sz w:val="19"/>
                <w:szCs w:val="19"/>
              </w:rPr>
              <w:t>RBAY</w:t>
            </w:r>
            <w:r w:rsidR="007A3F58" w:rsidRPr="00806058">
              <w:rPr>
                <w:sz w:val="19"/>
                <w:szCs w:val="19"/>
              </w:rPr>
              <w:t xml:space="preserve"> </w:t>
            </w:r>
            <w:r w:rsidRPr="00806058">
              <w:rPr>
                <w:sz w:val="19"/>
                <w:szCs w:val="19"/>
              </w:rPr>
              <w:t>(İZMİR)</w:t>
            </w:r>
          </w:p>
          <w:p w:rsidR="003D19F0" w:rsidRPr="00806058" w:rsidRDefault="003D19F0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 w:rsidRPr="00806058">
              <w:rPr>
                <w:sz w:val="19"/>
                <w:szCs w:val="19"/>
              </w:rPr>
              <w:t>Serhat A</w:t>
            </w:r>
            <w:r w:rsidR="00BB7E1C" w:rsidRPr="00806058">
              <w:rPr>
                <w:sz w:val="19"/>
                <w:szCs w:val="19"/>
              </w:rPr>
              <w:t>SLAN</w:t>
            </w:r>
            <w:r w:rsidR="00CD18E6" w:rsidRPr="00806058">
              <w:rPr>
                <w:sz w:val="19"/>
                <w:szCs w:val="19"/>
              </w:rPr>
              <w:t xml:space="preserve"> (MARDİN)</w:t>
            </w:r>
          </w:p>
          <w:p w:rsidR="003D19F0" w:rsidRPr="00806058" w:rsidRDefault="003D19F0" w:rsidP="00BB7E1C">
            <w:pPr>
              <w:pStyle w:val="ListeParagraf"/>
              <w:spacing w:after="120"/>
              <w:ind w:left="0"/>
              <w:jc w:val="center"/>
              <w:rPr>
                <w:sz w:val="19"/>
                <w:szCs w:val="19"/>
              </w:rPr>
            </w:pPr>
            <w:r w:rsidRPr="00806058">
              <w:rPr>
                <w:sz w:val="19"/>
                <w:szCs w:val="19"/>
              </w:rPr>
              <w:t>Ümit A</w:t>
            </w:r>
            <w:r w:rsidR="00BB7E1C" w:rsidRPr="00806058">
              <w:rPr>
                <w:sz w:val="19"/>
                <w:szCs w:val="19"/>
              </w:rPr>
              <w:t>KBULUT</w:t>
            </w:r>
            <w:r w:rsidRPr="00806058">
              <w:rPr>
                <w:sz w:val="19"/>
                <w:szCs w:val="19"/>
              </w:rPr>
              <w:t xml:space="preserve"> </w:t>
            </w:r>
            <w:r w:rsidR="00CD18E6" w:rsidRPr="00806058">
              <w:rPr>
                <w:sz w:val="19"/>
                <w:szCs w:val="19"/>
              </w:rPr>
              <w:t>(MALATYA)</w:t>
            </w:r>
          </w:p>
          <w:p w:rsidR="003D19F0" w:rsidRPr="00806058" w:rsidRDefault="003D19F0" w:rsidP="000C18AF">
            <w:pPr>
              <w:spacing w:after="120"/>
              <w:jc w:val="both"/>
              <w:rPr>
                <w:sz w:val="19"/>
                <w:szCs w:val="19"/>
              </w:rPr>
            </w:pPr>
          </w:p>
        </w:tc>
      </w:tr>
      <w:tr w:rsidR="0007620C" w:rsidRPr="0007620C" w:rsidTr="00884D88">
        <w:tc>
          <w:tcPr>
            <w:tcW w:w="10915" w:type="dxa"/>
            <w:gridSpan w:val="2"/>
          </w:tcPr>
          <w:p w:rsidR="003D19F0" w:rsidRPr="0007620C" w:rsidRDefault="003D19F0" w:rsidP="00806058">
            <w:pPr>
              <w:spacing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7620C">
              <w:rPr>
                <w:b/>
                <w:color w:val="FFFFFF" w:themeColor="background1"/>
                <w:sz w:val="20"/>
                <w:szCs w:val="20"/>
                <w:highlight w:val="black"/>
              </w:rPr>
              <w:t>ŞEHİTLERİMİZİ ŞÜKRANLA VE RAHMETLE ANIYORUZ</w:t>
            </w:r>
          </w:p>
        </w:tc>
      </w:tr>
    </w:tbl>
    <w:p w:rsidR="00244A5E" w:rsidRPr="006D645D" w:rsidRDefault="00244A5E" w:rsidP="000B621D">
      <w:pPr>
        <w:spacing w:after="120"/>
        <w:jc w:val="both"/>
        <w:rPr>
          <w:sz w:val="20"/>
          <w:szCs w:val="20"/>
        </w:rPr>
      </w:pPr>
    </w:p>
    <w:sectPr w:rsidR="00244A5E" w:rsidRPr="006D645D" w:rsidSect="00806058">
      <w:pgSz w:w="11900" w:h="16840"/>
      <w:pgMar w:top="284" w:right="1134" w:bottom="284" w:left="1134" w:header="28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E4" w:rsidRDefault="00AD6DE4" w:rsidP="00BB7E1C">
      <w:r>
        <w:separator/>
      </w:r>
    </w:p>
  </w:endnote>
  <w:endnote w:type="continuationSeparator" w:id="0">
    <w:p w:rsidR="00AD6DE4" w:rsidRDefault="00AD6DE4" w:rsidP="00BB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E4" w:rsidRDefault="00AD6DE4" w:rsidP="00BB7E1C">
      <w:r>
        <w:separator/>
      </w:r>
    </w:p>
  </w:footnote>
  <w:footnote w:type="continuationSeparator" w:id="0">
    <w:p w:rsidR="00AD6DE4" w:rsidRDefault="00AD6DE4" w:rsidP="00BB7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6027"/>
    <w:multiLevelType w:val="hybridMultilevel"/>
    <w:tmpl w:val="BA50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60352"/>
    <w:multiLevelType w:val="hybridMultilevel"/>
    <w:tmpl w:val="CDBE90BC"/>
    <w:lvl w:ilvl="0" w:tplc="F12A77EA">
      <w:start w:val="200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323E"/>
    <w:multiLevelType w:val="hybridMultilevel"/>
    <w:tmpl w:val="C3AAECB0"/>
    <w:lvl w:ilvl="0" w:tplc="2214A72C">
      <w:start w:val="2005"/>
      <w:numFmt w:val="bullet"/>
      <w:lvlText w:val="-"/>
      <w:lvlJc w:val="left"/>
      <w:pPr>
        <w:ind w:left="502" w:hanging="360"/>
      </w:pPr>
      <w:rPr>
        <w:rFonts w:ascii="Calibri Light" w:eastAsiaTheme="min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A6"/>
    <w:rsid w:val="00034A4E"/>
    <w:rsid w:val="0007620C"/>
    <w:rsid w:val="00085B02"/>
    <w:rsid w:val="00092E81"/>
    <w:rsid w:val="000B621D"/>
    <w:rsid w:val="000C18AF"/>
    <w:rsid w:val="000C63E6"/>
    <w:rsid w:val="00100268"/>
    <w:rsid w:val="00101A09"/>
    <w:rsid w:val="00120223"/>
    <w:rsid w:val="0014074C"/>
    <w:rsid w:val="00153119"/>
    <w:rsid w:val="00183DDD"/>
    <w:rsid w:val="001A0C67"/>
    <w:rsid w:val="001A3F00"/>
    <w:rsid w:val="001A6BE5"/>
    <w:rsid w:val="001D1E25"/>
    <w:rsid w:val="00240B6A"/>
    <w:rsid w:val="00244A5E"/>
    <w:rsid w:val="00250F67"/>
    <w:rsid w:val="00285567"/>
    <w:rsid w:val="00297A0C"/>
    <w:rsid w:val="002D0434"/>
    <w:rsid w:val="002E712E"/>
    <w:rsid w:val="0030052A"/>
    <w:rsid w:val="00313B72"/>
    <w:rsid w:val="0032468A"/>
    <w:rsid w:val="003D19F0"/>
    <w:rsid w:val="003F66ED"/>
    <w:rsid w:val="00423E77"/>
    <w:rsid w:val="00433570"/>
    <w:rsid w:val="00436054"/>
    <w:rsid w:val="00445994"/>
    <w:rsid w:val="004634CC"/>
    <w:rsid w:val="004A3DA0"/>
    <w:rsid w:val="004F5BB3"/>
    <w:rsid w:val="00502721"/>
    <w:rsid w:val="005139A3"/>
    <w:rsid w:val="005501FE"/>
    <w:rsid w:val="00596AC2"/>
    <w:rsid w:val="0067469C"/>
    <w:rsid w:val="006D645D"/>
    <w:rsid w:val="006E27DA"/>
    <w:rsid w:val="007021B7"/>
    <w:rsid w:val="007A3F58"/>
    <w:rsid w:val="007D22E5"/>
    <w:rsid w:val="007D53DE"/>
    <w:rsid w:val="007F3159"/>
    <w:rsid w:val="00806058"/>
    <w:rsid w:val="00807430"/>
    <w:rsid w:val="00816636"/>
    <w:rsid w:val="00862D99"/>
    <w:rsid w:val="00884D88"/>
    <w:rsid w:val="009358BA"/>
    <w:rsid w:val="00982C7F"/>
    <w:rsid w:val="00A00EBE"/>
    <w:rsid w:val="00A227B1"/>
    <w:rsid w:val="00A3001D"/>
    <w:rsid w:val="00AB3C16"/>
    <w:rsid w:val="00AC50A6"/>
    <w:rsid w:val="00AD6DE4"/>
    <w:rsid w:val="00B65806"/>
    <w:rsid w:val="00BB7E1C"/>
    <w:rsid w:val="00C0444B"/>
    <w:rsid w:val="00C64878"/>
    <w:rsid w:val="00CD18E6"/>
    <w:rsid w:val="00D27003"/>
    <w:rsid w:val="00D852C6"/>
    <w:rsid w:val="00D92395"/>
    <w:rsid w:val="00DC2F72"/>
    <w:rsid w:val="00DD38FE"/>
    <w:rsid w:val="00DE7E8C"/>
    <w:rsid w:val="00E67889"/>
    <w:rsid w:val="00EB1570"/>
    <w:rsid w:val="00F1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AE8A44-D237-4C40-AD17-59E3EE24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F3159"/>
    <w:pPr>
      <w:ind w:left="720"/>
      <w:contextualSpacing/>
    </w:pPr>
  </w:style>
  <w:style w:type="table" w:styleId="TabloKlavuzu">
    <w:name w:val="Table Grid"/>
    <w:basedOn w:val="NormalTablo"/>
    <w:uiPriority w:val="39"/>
    <w:rsid w:val="002E7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7E1C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7E1C"/>
  </w:style>
  <w:style w:type="paragraph" w:styleId="Altbilgi">
    <w:name w:val="footer"/>
    <w:basedOn w:val="Normal"/>
    <w:link w:val="AltbilgiChar"/>
    <w:uiPriority w:val="99"/>
    <w:unhideWhenUsed/>
    <w:rsid w:val="00BB7E1C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7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mustafa ozbek</cp:lastModifiedBy>
  <cp:revision>16</cp:revision>
  <cp:lastPrinted>2016-05-28T10:31:00Z</cp:lastPrinted>
  <dcterms:created xsi:type="dcterms:W3CDTF">2016-05-28T11:00:00Z</dcterms:created>
  <dcterms:modified xsi:type="dcterms:W3CDTF">2016-05-31T08:47:00Z</dcterms:modified>
</cp:coreProperties>
</file>